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F327" w14:textId="37EA70B4" w:rsidR="00995474" w:rsidRPr="00AD1C60" w:rsidRDefault="000E7163" w:rsidP="00AD1C60">
      <w:pPr>
        <w:spacing w:after="120" w:line="240" w:lineRule="auto"/>
        <w:jc w:val="center"/>
        <w:rPr>
          <w:b/>
          <w:bCs/>
          <w:sz w:val="24"/>
          <w:szCs w:val="24"/>
        </w:rPr>
      </w:pPr>
      <w:r w:rsidRPr="00AD1C60">
        <w:rPr>
          <w:b/>
          <w:bCs/>
          <w:sz w:val="24"/>
          <w:szCs w:val="24"/>
        </w:rPr>
        <w:t>WHITE LAKE TOWNSHIP</w:t>
      </w:r>
    </w:p>
    <w:p w14:paraId="37F27DD6" w14:textId="074B7945" w:rsidR="000E7163" w:rsidRPr="00AD1C60" w:rsidRDefault="000E7163" w:rsidP="00AD1C60">
      <w:pPr>
        <w:spacing w:after="120" w:line="240" w:lineRule="auto"/>
        <w:jc w:val="center"/>
        <w:rPr>
          <w:b/>
          <w:bCs/>
          <w:sz w:val="24"/>
          <w:szCs w:val="24"/>
        </w:rPr>
      </w:pPr>
      <w:r w:rsidRPr="00AD1C60">
        <w:rPr>
          <w:b/>
          <w:bCs/>
          <w:sz w:val="24"/>
          <w:szCs w:val="24"/>
        </w:rPr>
        <w:t>EXCAVATION AND EXTRACTION FEES</w:t>
      </w:r>
    </w:p>
    <w:p w14:paraId="7577F9C6" w14:textId="7F633D43" w:rsidR="000E7163" w:rsidRPr="00AD1C60" w:rsidRDefault="000E7163" w:rsidP="00AD1C60">
      <w:pPr>
        <w:spacing w:after="120" w:line="240" w:lineRule="auto"/>
        <w:jc w:val="center"/>
        <w:rPr>
          <w:b/>
          <w:bCs/>
          <w:sz w:val="24"/>
          <w:szCs w:val="24"/>
        </w:rPr>
      </w:pPr>
      <w:r w:rsidRPr="00AD1C60">
        <w:rPr>
          <w:b/>
          <w:bCs/>
          <w:sz w:val="24"/>
          <w:szCs w:val="24"/>
        </w:rPr>
        <w:t>ORDINANCE NO. 88</w:t>
      </w:r>
    </w:p>
    <w:p w14:paraId="1D3239D7" w14:textId="11896D19" w:rsidR="000E7163" w:rsidRDefault="000E7163"/>
    <w:tbl>
      <w:tblPr>
        <w:tblStyle w:val="TableGrid"/>
        <w:tblW w:w="0" w:type="auto"/>
        <w:tblLook w:val="04A0" w:firstRow="1" w:lastRow="0" w:firstColumn="1" w:lastColumn="0" w:noHBand="0" w:noVBand="1"/>
      </w:tblPr>
      <w:tblGrid>
        <w:gridCol w:w="4675"/>
        <w:gridCol w:w="4675"/>
      </w:tblGrid>
      <w:tr w:rsidR="00C85178" w14:paraId="28E3FFAC" w14:textId="77777777" w:rsidTr="00C85178">
        <w:trPr>
          <w:trHeight w:val="432"/>
        </w:trPr>
        <w:tc>
          <w:tcPr>
            <w:tcW w:w="4675" w:type="dxa"/>
          </w:tcPr>
          <w:p w14:paraId="1DE7B82C" w14:textId="2A85FD38" w:rsidR="00C85178" w:rsidRDefault="00C85178">
            <w:r>
              <w:t>DATE:</w:t>
            </w:r>
          </w:p>
        </w:tc>
        <w:tc>
          <w:tcPr>
            <w:tcW w:w="4675" w:type="dxa"/>
          </w:tcPr>
          <w:p w14:paraId="5D9143D4" w14:textId="0CB1A650" w:rsidR="00C85178" w:rsidRDefault="00C85178">
            <w:r>
              <w:t>ADDRESS:</w:t>
            </w:r>
          </w:p>
        </w:tc>
      </w:tr>
      <w:tr w:rsidR="00C85178" w14:paraId="52422B70" w14:textId="77777777" w:rsidTr="00C85178">
        <w:trPr>
          <w:trHeight w:val="432"/>
        </w:trPr>
        <w:tc>
          <w:tcPr>
            <w:tcW w:w="4675" w:type="dxa"/>
          </w:tcPr>
          <w:p w14:paraId="4DD4334A" w14:textId="197DBF2E" w:rsidR="00C85178" w:rsidRDefault="00C85178">
            <w:r>
              <w:t>PROJECT:</w:t>
            </w:r>
          </w:p>
        </w:tc>
        <w:tc>
          <w:tcPr>
            <w:tcW w:w="4675" w:type="dxa"/>
          </w:tcPr>
          <w:p w14:paraId="60C07480" w14:textId="14F42DEC" w:rsidR="00C85178" w:rsidRDefault="00C85178">
            <w:r>
              <w:t>AGENT:</w:t>
            </w:r>
          </w:p>
        </w:tc>
      </w:tr>
      <w:tr w:rsidR="00C85178" w14:paraId="1C3D4EDE" w14:textId="77777777" w:rsidTr="00C85178">
        <w:trPr>
          <w:trHeight w:val="432"/>
        </w:trPr>
        <w:tc>
          <w:tcPr>
            <w:tcW w:w="4675" w:type="dxa"/>
          </w:tcPr>
          <w:p w14:paraId="4F8958D4" w14:textId="5B69F838" w:rsidR="00C85178" w:rsidRDefault="008B07C8">
            <w:r>
              <w:t>AGENT SIGNATURE:</w:t>
            </w:r>
          </w:p>
        </w:tc>
        <w:tc>
          <w:tcPr>
            <w:tcW w:w="4675" w:type="dxa"/>
          </w:tcPr>
          <w:p w14:paraId="6321A17E" w14:textId="521225A9" w:rsidR="00C85178" w:rsidRDefault="00C85178">
            <w:r>
              <w:t>PHONE:</w:t>
            </w:r>
          </w:p>
        </w:tc>
      </w:tr>
    </w:tbl>
    <w:p w14:paraId="602B1F1D" w14:textId="71557CDD" w:rsidR="00C85178" w:rsidRDefault="00C85178"/>
    <w:p w14:paraId="77A4289C" w14:textId="77777777" w:rsidR="00C85178" w:rsidRDefault="00C85178"/>
    <w:p w14:paraId="2D1F42B3" w14:textId="22817268" w:rsidR="000E7163" w:rsidRDefault="000E7163" w:rsidP="00AD1C60">
      <w:pPr>
        <w:pStyle w:val="ListParagraph"/>
        <w:numPr>
          <w:ilvl w:val="0"/>
          <w:numId w:val="1"/>
        </w:numPr>
        <w:ind w:left="0"/>
      </w:pPr>
      <w:r>
        <w:t xml:space="preserve">Building Department Plan Review/Permit Fee </w:t>
      </w:r>
      <w:r w:rsidR="00AD1C60">
        <w:tab/>
      </w:r>
      <w:r w:rsidR="00AD1C60">
        <w:tab/>
      </w:r>
      <w:r w:rsidR="00AD1C60">
        <w:tab/>
      </w:r>
      <w:r>
        <w:t>$ 500</w:t>
      </w:r>
      <w:r w:rsidR="00AD1C60">
        <w:t>.</w:t>
      </w:r>
      <w:r>
        <w:t xml:space="preserve"> per year</w:t>
      </w:r>
    </w:p>
    <w:p w14:paraId="08607FE8" w14:textId="5B0EBC9F" w:rsidR="000E7163" w:rsidRDefault="000E7163" w:rsidP="00AD1C60">
      <w:pPr>
        <w:pStyle w:val="ListParagraph"/>
        <w:numPr>
          <w:ilvl w:val="0"/>
          <w:numId w:val="1"/>
        </w:numPr>
        <w:ind w:left="0"/>
      </w:pPr>
      <w:r>
        <w:t xml:space="preserve">Planning Commission Plan Review (all types) </w:t>
      </w:r>
      <w:r w:rsidR="00AD1C60">
        <w:tab/>
      </w:r>
      <w:r w:rsidR="00AD1C60">
        <w:tab/>
      </w:r>
      <w:r w:rsidR="00AD1C60">
        <w:tab/>
      </w:r>
      <w:r>
        <w:t>$ 750</w:t>
      </w:r>
      <w:r w:rsidR="00AD1C60">
        <w:t>.</w:t>
      </w:r>
      <w:r>
        <w:t xml:space="preserve"> (plus $50 per acre)</w:t>
      </w:r>
    </w:p>
    <w:p w14:paraId="3169CDE6" w14:textId="0F56BA08" w:rsidR="000E7163" w:rsidRDefault="000E7163" w:rsidP="00AD1C60">
      <w:pPr>
        <w:pStyle w:val="ListParagraph"/>
        <w:numPr>
          <w:ilvl w:val="0"/>
          <w:numId w:val="1"/>
        </w:numPr>
        <w:ind w:left="0"/>
      </w:pPr>
      <w:r>
        <w:t xml:space="preserve">Engineering Plan Review (up to 10 acres) </w:t>
      </w:r>
      <w:r w:rsidR="00AD1C60">
        <w:tab/>
      </w:r>
      <w:r w:rsidR="00AD1C60">
        <w:tab/>
      </w:r>
      <w:r w:rsidR="00AD1C60">
        <w:tab/>
      </w:r>
      <w:r>
        <w:t>$ 600. (</w:t>
      </w:r>
      <w:proofErr w:type="gramStart"/>
      <w:r>
        <w:t>plus</w:t>
      </w:r>
      <w:proofErr w:type="gramEnd"/>
      <w:r>
        <w:t xml:space="preserve"> $60 per acre over 10 acres)</w:t>
      </w:r>
    </w:p>
    <w:p w14:paraId="152928AF" w14:textId="6AC7AFD4" w:rsidR="000E7163" w:rsidRDefault="000E7163" w:rsidP="00AD1C60">
      <w:pPr>
        <w:pStyle w:val="ListParagraph"/>
        <w:ind w:left="0"/>
      </w:pPr>
      <w:r>
        <w:t xml:space="preserve">Site Restoration Bond - </w:t>
      </w:r>
      <w:r w:rsidR="00AD1C60">
        <w:tab/>
      </w:r>
      <w:r>
        <w:t xml:space="preserve">$ 5,000. </w:t>
      </w:r>
      <w:r w:rsidR="000E4033">
        <w:t>p</w:t>
      </w:r>
      <w:r>
        <w:t>er acre</w:t>
      </w:r>
    </w:p>
    <w:p w14:paraId="6B79D081" w14:textId="573D5EB4" w:rsidR="000E7163" w:rsidRDefault="000E7163" w:rsidP="00AD1C60">
      <w:pPr>
        <w:pStyle w:val="ListParagraph"/>
        <w:numPr>
          <w:ilvl w:val="0"/>
          <w:numId w:val="1"/>
        </w:numPr>
        <w:ind w:left="0"/>
      </w:pPr>
      <w:r>
        <w:t xml:space="preserve">Attorney Plan Review (all types) </w:t>
      </w:r>
      <w:r w:rsidR="00AD1C60">
        <w:tab/>
      </w:r>
      <w:r w:rsidR="00AD1C60">
        <w:tab/>
      </w:r>
      <w:r w:rsidR="00AD1C60">
        <w:tab/>
      </w:r>
      <w:r w:rsidR="00AD1C60">
        <w:tab/>
      </w:r>
      <w:r>
        <w:t>$ 500., if applicable</w:t>
      </w:r>
    </w:p>
    <w:p w14:paraId="78630494" w14:textId="35308C41" w:rsidR="000E7163" w:rsidRDefault="000E7163" w:rsidP="00AD1C60">
      <w:pPr>
        <w:pStyle w:val="ListParagraph"/>
        <w:numPr>
          <w:ilvl w:val="0"/>
          <w:numId w:val="1"/>
        </w:numPr>
        <w:ind w:left="0"/>
      </w:pPr>
      <w:r>
        <w:t xml:space="preserve">Environmental Specialist Plan Review (verification/permit issuance) </w:t>
      </w:r>
      <w:r w:rsidR="00AD1C60">
        <w:tab/>
      </w:r>
      <w:r>
        <w:t>$ 750.</w:t>
      </w:r>
    </w:p>
    <w:p w14:paraId="1E502A0A" w14:textId="52712BB4" w:rsidR="000E7163" w:rsidRDefault="000E7163" w:rsidP="00AD1C60">
      <w:pPr>
        <w:pStyle w:val="ListParagraph"/>
        <w:numPr>
          <w:ilvl w:val="0"/>
          <w:numId w:val="1"/>
        </w:numPr>
        <w:ind w:left="0"/>
      </w:pPr>
      <w:r>
        <w:t xml:space="preserve">Public Hearing Fee </w:t>
      </w:r>
      <w:r w:rsidR="00AD1C60">
        <w:tab/>
      </w:r>
      <w:r w:rsidR="00AD1C60">
        <w:tab/>
      </w:r>
      <w:r w:rsidR="00AD1C60">
        <w:tab/>
      </w:r>
      <w:r w:rsidR="00AD1C60">
        <w:tab/>
      </w:r>
      <w:r w:rsidR="00AD1C60">
        <w:tab/>
      </w:r>
      <w:r w:rsidR="00AD1C60">
        <w:tab/>
      </w:r>
      <w:r>
        <w:t>$ 200.</w:t>
      </w:r>
    </w:p>
    <w:p w14:paraId="1DD142E5" w14:textId="08C5493F" w:rsidR="000E7163" w:rsidRDefault="000E7163" w:rsidP="00AD1C60">
      <w:pPr>
        <w:pStyle w:val="ListParagraph"/>
        <w:numPr>
          <w:ilvl w:val="0"/>
          <w:numId w:val="1"/>
        </w:numPr>
        <w:ind w:left="0"/>
      </w:pPr>
      <w:r>
        <w:t xml:space="preserve">Administrative Fee </w:t>
      </w:r>
      <w:r w:rsidR="00AD1C60">
        <w:tab/>
      </w:r>
      <w:r w:rsidR="00AD1C60">
        <w:tab/>
      </w:r>
      <w:r w:rsidR="00AD1C60">
        <w:tab/>
      </w:r>
      <w:r w:rsidR="00AD1C60">
        <w:tab/>
      </w:r>
      <w:r w:rsidR="00AD1C60">
        <w:tab/>
      </w:r>
      <w:r w:rsidR="00AD1C60">
        <w:tab/>
      </w:r>
      <w:r>
        <w:t>25% of all consultant fees</w:t>
      </w:r>
    </w:p>
    <w:p w14:paraId="483B5A91" w14:textId="280E4FA8" w:rsidR="000E7163" w:rsidRDefault="000E7163" w:rsidP="000E7163">
      <w:pPr>
        <w:pStyle w:val="ListParagraph"/>
      </w:pPr>
    </w:p>
    <w:p w14:paraId="3A91CC42" w14:textId="3291539D" w:rsidR="00C85178" w:rsidRPr="00C85178" w:rsidRDefault="00C85178" w:rsidP="00C85178">
      <w:pPr>
        <w:jc w:val="center"/>
        <w:rPr>
          <w:b/>
          <w:bCs/>
          <w:sz w:val="24"/>
          <w:szCs w:val="24"/>
        </w:rPr>
      </w:pPr>
      <w:r w:rsidRPr="00C85178">
        <w:rPr>
          <w:b/>
          <w:bCs/>
          <w:sz w:val="24"/>
          <w:szCs w:val="24"/>
        </w:rPr>
        <w:t>FOR TOWNSHIP USE ONLY</w:t>
      </w:r>
    </w:p>
    <w:p w14:paraId="0C417106" w14:textId="4599B57E" w:rsidR="00C85178" w:rsidRDefault="00C85178" w:rsidP="00C85178"/>
    <w:tbl>
      <w:tblPr>
        <w:tblStyle w:val="TableGrid"/>
        <w:tblW w:w="0" w:type="auto"/>
        <w:tblLook w:val="04A0" w:firstRow="1" w:lastRow="0" w:firstColumn="1" w:lastColumn="0" w:noHBand="0" w:noVBand="1"/>
      </w:tblPr>
      <w:tblGrid>
        <w:gridCol w:w="4675"/>
        <w:gridCol w:w="4675"/>
      </w:tblGrid>
      <w:tr w:rsidR="00C85178" w14:paraId="5AC723CD" w14:textId="77777777" w:rsidTr="002D2B26">
        <w:trPr>
          <w:trHeight w:val="432"/>
        </w:trPr>
        <w:tc>
          <w:tcPr>
            <w:tcW w:w="4675" w:type="dxa"/>
          </w:tcPr>
          <w:p w14:paraId="0246D5B4" w14:textId="640F9B0B" w:rsidR="00C85178" w:rsidRDefault="00C85178" w:rsidP="002D2B26">
            <w:r>
              <w:t>Township Engineer Review &amp; Comments completed</w:t>
            </w:r>
          </w:p>
        </w:tc>
        <w:tc>
          <w:tcPr>
            <w:tcW w:w="4675" w:type="dxa"/>
          </w:tcPr>
          <w:p w14:paraId="728105C4" w14:textId="3A58AF6B" w:rsidR="00C85178" w:rsidRDefault="00C85178" w:rsidP="002D2B26">
            <w:r>
              <w:t>DATE:</w:t>
            </w:r>
          </w:p>
        </w:tc>
      </w:tr>
      <w:tr w:rsidR="00C85178" w14:paraId="7CFBB84F" w14:textId="77777777" w:rsidTr="002D2B26">
        <w:trPr>
          <w:trHeight w:val="432"/>
        </w:trPr>
        <w:tc>
          <w:tcPr>
            <w:tcW w:w="4675" w:type="dxa"/>
          </w:tcPr>
          <w:p w14:paraId="24B54C50" w14:textId="45BBD308" w:rsidR="00C85178" w:rsidRDefault="00C85178" w:rsidP="002D2B26">
            <w:r>
              <w:t>Bond Posted</w:t>
            </w:r>
            <w:r w:rsidR="002D2B26">
              <w:t xml:space="preserve"> &amp; Amount:</w:t>
            </w:r>
          </w:p>
        </w:tc>
        <w:tc>
          <w:tcPr>
            <w:tcW w:w="4675" w:type="dxa"/>
          </w:tcPr>
          <w:p w14:paraId="5A3D4E8F" w14:textId="17F7D41A" w:rsidR="00C85178" w:rsidRDefault="002D2B26" w:rsidP="002D2B26">
            <w:r>
              <w:t>DATE:</w:t>
            </w:r>
          </w:p>
        </w:tc>
      </w:tr>
      <w:tr w:rsidR="00C85178" w14:paraId="6F620852" w14:textId="77777777" w:rsidTr="002D2B26">
        <w:trPr>
          <w:trHeight w:val="432"/>
        </w:trPr>
        <w:tc>
          <w:tcPr>
            <w:tcW w:w="4675" w:type="dxa"/>
          </w:tcPr>
          <w:p w14:paraId="5FDAB246" w14:textId="519BB22C" w:rsidR="00C85178" w:rsidRDefault="00C85178" w:rsidP="002D2B26">
            <w:r>
              <w:t>Insurance filed with Township Clerk</w:t>
            </w:r>
          </w:p>
        </w:tc>
        <w:tc>
          <w:tcPr>
            <w:tcW w:w="4675" w:type="dxa"/>
          </w:tcPr>
          <w:p w14:paraId="63F5FFC5" w14:textId="1990BAD2" w:rsidR="00C85178" w:rsidRDefault="002D2B26" w:rsidP="002D2B26">
            <w:r>
              <w:t>DATE:</w:t>
            </w:r>
          </w:p>
        </w:tc>
      </w:tr>
      <w:tr w:rsidR="00C85178" w14:paraId="75402785" w14:textId="77777777" w:rsidTr="002D2B26">
        <w:trPr>
          <w:trHeight w:val="432"/>
        </w:trPr>
        <w:tc>
          <w:tcPr>
            <w:tcW w:w="4675" w:type="dxa"/>
          </w:tcPr>
          <w:p w14:paraId="1EE6373D" w14:textId="5D0F1AC6" w:rsidR="00C85178" w:rsidRDefault="002D2B26" w:rsidP="002D2B26">
            <w:r>
              <w:t>Planning Commission Referral</w:t>
            </w:r>
          </w:p>
        </w:tc>
        <w:tc>
          <w:tcPr>
            <w:tcW w:w="4675" w:type="dxa"/>
          </w:tcPr>
          <w:p w14:paraId="00E1E5F9" w14:textId="605BC7CE" w:rsidR="00C85178" w:rsidRDefault="002D2B26" w:rsidP="002D2B26">
            <w:r>
              <w:t>DATE:</w:t>
            </w:r>
          </w:p>
        </w:tc>
      </w:tr>
      <w:tr w:rsidR="00C85178" w14:paraId="522773ED" w14:textId="77777777" w:rsidTr="002D2B26">
        <w:trPr>
          <w:trHeight w:val="432"/>
        </w:trPr>
        <w:tc>
          <w:tcPr>
            <w:tcW w:w="4675" w:type="dxa"/>
          </w:tcPr>
          <w:p w14:paraId="3938FDA6" w14:textId="27830123" w:rsidR="00C85178" w:rsidRDefault="002D2B26" w:rsidP="002D2B26">
            <w:r>
              <w:t>Planning Commission written report to Township Board</w:t>
            </w:r>
          </w:p>
        </w:tc>
        <w:tc>
          <w:tcPr>
            <w:tcW w:w="4675" w:type="dxa"/>
          </w:tcPr>
          <w:p w14:paraId="5A6790B6" w14:textId="3C0D088C" w:rsidR="00C85178" w:rsidRDefault="002D2B26" w:rsidP="002D2B26">
            <w:r>
              <w:t>DATE:</w:t>
            </w:r>
          </w:p>
        </w:tc>
      </w:tr>
      <w:tr w:rsidR="00C85178" w14:paraId="32256E22" w14:textId="77777777" w:rsidTr="002D2B26">
        <w:trPr>
          <w:trHeight w:val="432"/>
        </w:trPr>
        <w:tc>
          <w:tcPr>
            <w:tcW w:w="4675" w:type="dxa"/>
          </w:tcPr>
          <w:p w14:paraId="4E9734D2" w14:textId="67CF6212" w:rsidR="00C85178" w:rsidRDefault="002D2B26" w:rsidP="002D2B26">
            <w:r>
              <w:t>Township Board Public Hearing</w:t>
            </w:r>
          </w:p>
        </w:tc>
        <w:tc>
          <w:tcPr>
            <w:tcW w:w="4675" w:type="dxa"/>
          </w:tcPr>
          <w:p w14:paraId="19D24172" w14:textId="5B0DAD1D" w:rsidR="00C85178" w:rsidRDefault="002D2B26" w:rsidP="002D2B26">
            <w:r>
              <w:t>DATE:</w:t>
            </w:r>
          </w:p>
        </w:tc>
      </w:tr>
      <w:tr w:rsidR="00C85178" w14:paraId="1E38CF5C" w14:textId="77777777" w:rsidTr="002D2B26">
        <w:trPr>
          <w:trHeight w:val="432"/>
        </w:trPr>
        <w:tc>
          <w:tcPr>
            <w:tcW w:w="4675" w:type="dxa"/>
          </w:tcPr>
          <w:p w14:paraId="60FEDF46" w14:textId="19F23BE3" w:rsidR="00C85178" w:rsidRDefault="002D2B26" w:rsidP="002D2B26">
            <w:r>
              <w:t>Township Attorney Review &amp; Comments</w:t>
            </w:r>
          </w:p>
        </w:tc>
        <w:tc>
          <w:tcPr>
            <w:tcW w:w="4675" w:type="dxa"/>
          </w:tcPr>
          <w:p w14:paraId="2CC860DD" w14:textId="36B70B9A" w:rsidR="00C85178" w:rsidRDefault="002D2B26" w:rsidP="002D2B26">
            <w:r>
              <w:t>DATE:</w:t>
            </w:r>
          </w:p>
        </w:tc>
      </w:tr>
      <w:tr w:rsidR="00C85178" w14:paraId="76A1CC80" w14:textId="77777777" w:rsidTr="002D2B26">
        <w:trPr>
          <w:trHeight w:val="432"/>
        </w:trPr>
        <w:tc>
          <w:tcPr>
            <w:tcW w:w="4675" w:type="dxa"/>
          </w:tcPr>
          <w:p w14:paraId="0477C46F" w14:textId="184BBAF5" w:rsidR="00C85178" w:rsidRDefault="002D2B26" w:rsidP="002D2B26">
            <w:r>
              <w:t>Township Board App</w:t>
            </w:r>
            <w:r>
              <w:t>r</w:t>
            </w:r>
            <w:r>
              <w:t>oval</w:t>
            </w:r>
          </w:p>
        </w:tc>
        <w:tc>
          <w:tcPr>
            <w:tcW w:w="4675" w:type="dxa"/>
          </w:tcPr>
          <w:p w14:paraId="01B778CC" w14:textId="2744D329" w:rsidR="00C85178" w:rsidRDefault="002D2B26" w:rsidP="002D2B26">
            <w:r>
              <w:t>DATE:</w:t>
            </w:r>
          </w:p>
        </w:tc>
      </w:tr>
      <w:tr w:rsidR="002D2B26" w14:paraId="1695E1E0" w14:textId="77777777" w:rsidTr="002D2B26">
        <w:trPr>
          <w:trHeight w:val="432"/>
        </w:trPr>
        <w:tc>
          <w:tcPr>
            <w:tcW w:w="4675" w:type="dxa"/>
          </w:tcPr>
          <w:p w14:paraId="2B690955" w14:textId="2C50040D" w:rsidR="002D2B26" w:rsidRDefault="002D2B26" w:rsidP="002D2B26">
            <w:r>
              <w:t>Outstanding Fees</w:t>
            </w:r>
          </w:p>
        </w:tc>
        <w:tc>
          <w:tcPr>
            <w:tcW w:w="4675" w:type="dxa"/>
          </w:tcPr>
          <w:p w14:paraId="7797D366" w14:textId="4C6A4C2D" w:rsidR="002D2B26" w:rsidRDefault="002D2B26" w:rsidP="002D2B26">
            <w:r>
              <w:t>AMOUNT:</w:t>
            </w:r>
          </w:p>
        </w:tc>
      </w:tr>
      <w:tr w:rsidR="002D2B26" w14:paraId="2B668371" w14:textId="77777777" w:rsidTr="002D2B26">
        <w:trPr>
          <w:trHeight w:val="432"/>
        </w:trPr>
        <w:tc>
          <w:tcPr>
            <w:tcW w:w="4675" w:type="dxa"/>
          </w:tcPr>
          <w:p w14:paraId="7E3EBFD8" w14:textId="14B81F4C" w:rsidR="002D2B26" w:rsidRDefault="002D2B26" w:rsidP="002D2B26">
            <w:r>
              <w:t>Permit Approved</w:t>
            </w:r>
          </w:p>
        </w:tc>
        <w:tc>
          <w:tcPr>
            <w:tcW w:w="4675" w:type="dxa"/>
          </w:tcPr>
          <w:p w14:paraId="4852CBF0" w14:textId="52A86515" w:rsidR="002D2B26" w:rsidRDefault="002D2B26" w:rsidP="002D2B26">
            <w:r>
              <w:t>DATE:</w:t>
            </w:r>
          </w:p>
        </w:tc>
      </w:tr>
    </w:tbl>
    <w:p w14:paraId="34D47319" w14:textId="77777777" w:rsidR="00C85178" w:rsidRDefault="00C85178" w:rsidP="00C85178"/>
    <w:p w14:paraId="4F8615DA" w14:textId="77777777" w:rsidR="008B07C8" w:rsidRDefault="008B07C8" w:rsidP="008B07C8">
      <w:pPr>
        <w:pStyle w:val="Section"/>
      </w:pPr>
      <w:r>
        <w:lastRenderedPageBreak/>
        <w:t>Sec. 14-22. Applications.</w:t>
      </w:r>
    </w:p>
    <w:p w14:paraId="66012762" w14:textId="77777777" w:rsidR="008B07C8" w:rsidRDefault="008B07C8" w:rsidP="008B07C8">
      <w:pPr>
        <w:pStyle w:val="Paragraph1"/>
      </w:pPr>
      <w:r>
        <w:t xml:space="preserve">An applicant for a permit shall pay such fees and/or costs as are required by the township fee ordinance referred to in chapter 16 and shall provide all of the following information: </w:t>
      </w:r>
    </w:p>
    <w:p w14:paraId="5550B69D" w14:textId="77777777" w:rsidR="008B07C8" w:rsidRDefault="008B07C8" w:rsidP="008B07C8">
      <w:pPr>
        <w:pStyle w:val="List2"/>
      </w:pPr>
      <w:r>
        <w:t>(1)</w:t>
      </w:r>
      <w:r>
        <w:tab/>
        <w:t xml:space="preserve">A legal description of the premises wherein the operations are proposed. </w:t>
      </w:r>
    </w:p>
    <w:p w14:paraId="147A80FA" w14:textId="77777777" w:rsidR="008B07C8" w:rsidRDefault="008B07C8" w:rsidP="008B07C8">
      <w:pPr>
        <w:pStyle w:val="List2"/>
      </w:pPr>
      <w:r>
        <w:t>(2)</w:t>
      </w:r>
      <w:r>
        <w:tab/>
        <w:t xml:space="preserve">Names and addresses of all parties having an interest in said premises setting forth their legal interest. Proof of legal interest shall be provided. Any person with any ownership interest in the property, when differing from the applicant, must also sign the application as a co-applicant to ensure their responsibility for activity upon their property. </w:t>
      </w:r>
    </w:p>
    <w:p w14:paraId="3AB2A56D" w14:textId="77777777" w:rsidR="008B07C8" w:rsidRDefault="008B07C8" w:rsidP="008B07C8">
      <w:pPr>
        <w:pStyle w:val="List2"/>
      </w:pPr>
      <w:r>
        <w:t>(3)</w:t>
      </w:r>
      <w:r>
        <w:tab/>
        <w:t xml:space="preserve">Topographical survey map at a scale of one inch to 100 feet or one inch to 50 feet as may be required by the CDD showing existing and proposed final grades on a two-foot contour interval. Grades shall be prepared and sealed by a civil engineer registered as a professional engineer in the state or land surveyor registered as a professional surveyor in the state. The required topographical map shall be complemented with a 100-foot minimum grid, which is consecutively numbered. The applicant shall identify the grids intended for various activities, such as excavation and restoration. If it is deemed by the board that a 100-foot grid is unnecessary, the requirements may be waived. </w:t>
      </w:r>
    </w:p>
    <w:p w14:paraId="72811FAF" w14:textId="77777777" w:rsidR="008B07C8" w:rsidRDefault="008B07C8" w:rsidP="008B07C8">
      <w:pPr>
        <w:pStyle w:val="List2"/>
      </w:pPr>
      <w:r>
        <w:t>(4)</w:t>
      </w:r>
      <w:r>
        <w:tab/>
        <w:t xml:space="preserve">An estimate by a civil engineer registered as a professional engineer in the state or land surveyor registered as a professional surveyor in the state as to the cubic yards of material </w:t>
      </w:r>
      <w:proofErr w:type="gramStart"/>
      <w:r>
        <w:t>to</w:t>
      </w:r>
      <w:proofErr w:type="gramEnd"/>
      <w:r>
        <w:t xml:space="preserve"> he removed and/or placed, and a detailed statement as to how the filling and/or removal is to be accomplished. </w:t>
      </w:r>
    </w:p>
    <w:p w14:paraId="5EA97BA7" w14:textId="77777777" w:rsidR="008B07C8" w:rsidRDefault="008B07C8" w:rsidP="008B07C8">
      <w:pPr>
        <w:pStyle w:val="List2"/>
      </w:pPr>
      <w:r>
        <w:t>(5)</w:t>
      </w:r>
      <w:r>
        <w:tab/>
        <w:t xml:space="preserve">A statement as to all types of materials to be removed and/or placed, and indication of specific places on the property where each of the materials or fill are to be removed or placed, a detailed statement as to the methods of operation, the type of machinery or equipment to be used, and the estimated period of time that such operations shall cover. If the grid as specified in subsection (3) of this section is required, the contractor shall identify all activities by the grid numbers shown on the plans. </w:t>
      </w:r>
    </w:p>
    <w:p w14:paraId="26F991E8" w14:textId="77777777" w:rsidR="008B07C8" w:rsidRDefault="008B07C8" w:rsidP="008B07C8">
      <w:pPr>
        <w:pStyle w:val="List2"/>
      </w:pPr>
      <w:r>
        <w:t>(6)</w:t>
      </w:r>
      <w:r>
        <w:tab/>
        <w:t xml:space="preserve">Details of similar operations carried on by the applicant, if any. </w:t>
      </w:r>
    </w:p>
    <w:p w14:paraId="4F5F3BC2" w14:textId="77777777" w:rsidR="008B07C8" w:rsidRDefault="008B07C8" w:rsidP="008B07C8">
      <w:pPr>
        <w:pStyle w:val="List2"/>
      </w:pPr>
      <w:r>
        <w:t>(7)</w:t>
      </w:r>
      <w:r>
        <w:tab/>
        <w:t xml:space="preserve">The type and daily number of vehicles to be used in the proposed operations. </w:t>
      </w:r>
    </w:p>
    <w:p w14:paraId="13847073" w14:textId="77777777" w:rsidR="008B07C8" w:rsidRDefault="008B07C8" w:rsidP="008B07C8">
      <w:pPr>
        <w:pStyle w:val="List2"/>
      </w:pPr>
      <w:r>
        <w:t>(8)</w:t>
      </w:r>
      <w:r>
        <w:tab/>
        <w:t xml:space="preserve">Identification of access roads, on-site roads, grades for proper drainage and any special draining devices, if necessary, fencing, any structures on site existing or proposed, existing and proposed utilities, and an explanation of any on-site testing or other survey data, including soil surveys, water tables and subsurface characteristics. </w:t>
      </w:r>
    </w:p>
    <w:p w14:paraId="5ADA9FA0" w14:textId="77777777" w:rsidR="008B07C8" w:rsidRDefault="008B07C8" w:rsidP="008B07C8">
      <w:pPr>
        <w:pStyle w:val="List2"/>
      </w:pPr>
      <w:r>
        <w:t>(9)</w:t>
      </w:r>
      <w:r>
        <w:tab/>
        <w:t xml:space="preserve">A specific acknowledgment that the applicant and property owners have granted a license to township officials and employees to enter onto the licensed property for the purpose of inspections and to bring the property into compliance with the provisions of this article, if necessary. </w:t>
      </w:r>
    </w:p>
    <w:p w14:paraId="102AB1A4" w14:textId="77777777" w:rsidR="008B07C8" w:rsidRDefault="008B07C8" w:rsidP="008B07C8">
      <w:pPr>
        <w:pStyle w:val="List2"/>
      </w:pPr>
      <w:r>
        <w:t>(10)</w:t>
      </w:r>
      <w:r>
        <w:tab/>
        <w:t xml:space="preserve">Such other information and material as the CDD may require. </w:t>
      </w:r>
    </w:p>
    <w:p w14:paraId="50EDA55D" w14:textId="77777777" w:rsidR="008B07C8" w:rsidRDefault="008B07C8" w:rsidP="008B07C8">
      <w:pPr>
        <w:pStyle w:val="HistoryNote"/>
      </w:pPr>
      <w:r>
        <w:t>(Ord. No. 88, art. V, 3-19-2013)</w:t>
      </w:r>
    </w:p>
    <w:p w14:paraId="28FE8211" w14:textId="46D0A050" w:rsidR="00AD1C60" w:rsidRDefault="00AD1C60" w:rsidP="00C85178"/>
    <w:p w14:paraId="4CA30A9B" w14:textId="25DACB94" w:rsidR="00AD1C60" w:rsidRDefault="00AD1C60" w:rsidP="00AD1C60"/>
    <w:p w14:paraId="55C0BC7D" w14:textId="5E0BEB70" w:rsidR="00AD1C60" w:rsidRDefault="00AD1C60" w:rsidP="00AD1C60"/>
    <w:p w14:paraId="01993E64" w14:textId="77777777" w:rsidR="00AD1C60" w:rsidRDefault="00AD1C60" w:rsidP="00AD1C60"/>
    <w:p w14:paraId="6B7F50A7" w14:textId="0E45F41B" w:rsidR="00AD1C60" w:rsidRDefault="00AD1C60" w:rsidP="00AD1C60"/>
    <w:sectPr w:rsidR="00AD1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F2FF8"/>
    <w:multiLevelType w:val="hybridMultilevel"/>
    <w:tmpl w:val="4DC62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63"/>
    <w:rsid w:val="000E4033"/>
    <w:rsid w:val="000E7163"/>
    <w:rsid w:val="001832F3"/>
    <w:rsid w:val="001C4CFC"/>
    <w:rsid w:val="002D2B26"/>
    <w:rsid w:val="00636B14"/>
    <w:rsid w:val="00777D86"/>
    <w:rsid w:val="008B07C8"/>
    <w:rsid w:val="00AD1C60"/>
    <w:rsid w:val="00C8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A1E2"/>
  <w15:chartTrackingRefBased/>
  <w15:docId w15:val="{2D06EBB6-B0FE-461C-9F10-7AF88462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C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163"/>
    <w:pPr>
      <w:ind w:left="720"/>
      <w:contextualSpacing/>
    </w:pPr>
  </w:style>
  <w:style w:type="paragraph" w:styleId="List2">
    <w:name w:val="List 2"/>
    <w:basedOn w:val="Normal"/>
    <w:uiPriority w:val="5"/>
    <w:semiHidden/>
    <w:unhideWhenUsed/>
    <w:qFormat/>
    <w:rsid w:val="00AD1C60"/>
    <w:pPr>
      <w:spacing w:before="40" w:after="120" w:line="240" w:lineRule="auto"/>
      <w:ind w:left="950" w:hanging="475"/>
    </w:pPr>
    <w:rPr>
      <w:rFonts w:ascii="Calibri" w:hAnsi="Calibri"/>
      <w:sz w:val="20"/>
      <w:szCs w:val="24"/>
    </w:rPr>
  </w:style>
  <w:style w:type="paragraph" w:customStyle="1" w:styleId="Section">
    <w:name w:val="Section"/>
    <w:basedOn w:val="Heading1"/>
    <w:next w:val="Normal"/>
    <w:uiPriority w:val="1"/>
    <w:qFormat/>
    <w:rsid w:val="00AD1C60"/>
    <w:pPr>
      <w:spacing w:before="180" w:after="120" w:line="276" w:lineRule="auto"/>
      <w:ind w:left="950" w:hanging="950"/>
      <w:outlineLvl w:val="5"/>
    </w:pPr>
    <w:rPr>
      <w:rFonts w:ascii="Calibri" w:eastAsiaTheme="minorHAnsi" w:hAnsi="Calibri" w:cstheme="minorBidi"/>
      <w:b/>
      <w:color w:val="auto"/>
      <w:sz w:val="24"/>
    </w:rPr>
  </w:style>
  <w:style w:type="paragraph" w:customStyle="1" w:styleId="Paragraph1">
    <w:name w:val="Paragraph 1"/>
    <w:basedOn w:val="Normal"/>
    <w:uiPriority w:val="7"/>
    <w:qFormat/>
    <w:rsid w:val="00AD1C60"/>
    <w:pPr>
      <w:spacing w:before="40" w:after="120" w:line="240" w:lineRule="auto"/>
      <w:ind w:firstLine="475"/>
    </w:pPr>
    <w:rPr>
      <w:rFonts w:ascii="Calibri" w:hAnsi="Calibri"/>
      <w:sz w:val="20"/>
      <w:szCs w:val="24"/>
    </w:rPr>
  </w:style>
  <w:style w:type="paragraph" w:customStyle="1" w:styleId="HistoryNote">
    <w:name w:val="History Note"/>
    <w:basedOn w:val="Normal"/>
    <w:next w:val="Section"/>
    <w:uiPriority w:val="2"/>
    <w:qFormat/>
    <w:rsid w:val="00AD1C60"/>
    <w:pPr>
      <w:spacing w:before="40" w:after="240" w:line="240" w:lineRule="auto"/>
    </w:pPr>
    <w:rPr>
      <w:rFonts w:ascii="Calibri" w:hAnsi="Calibri"/>
      <w:sz w:val="20"/>
      <w:szCs w:val="24"/>
    </w:rPr>
  </w:style>
  <w:style w:type="character" w:customStyle="1" w:styleId="Heading1Char">
    <w:name w:val="Heading 1 Char"/>
    <w:basedOn w:val="DefaultParagraphFont"/>
    <w:link w:val="Heading1"/>
    <w:uiPriority w:val="9"/>
    <w:rsid w:val="00AD1C6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85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48746">
      <w:bodyDiv w:val="1"/>
      <w:marLeft w:val="0"/>
      <w:marRight w:val="0"/>
      <w:marTop w:val="0"/>
      <w:marBottom w:val="0"/>
      <w:divBdr>
        <w:top w:val="none" w:sz="0" w:space="0" w:color="auto"/>
        <w:left w:val="none" w:sz="0" w:space="0" w:color="auto"/>
        <w:bottom w:val="none" w:sz="0" w:space="0" w:color="auto"/>
        <w:right w:val="none" w:sz="0" w:space="0" w:color="auto"/>
      </w:divBdr>
    </w:div>
    <w:div w:id="203811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DCA31-FC0F-4DAC-8F94-27BF5B6A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Barber</dc:creator>
  <cp:keywords/>
  <dc:description/>
  <cp:lastModifiedBy>Sherri Barber</cp:lastModifiedBy>
  <cp:revision>4</cp:revision>
  <cp:lastPrinted>2021-09-16T20:15:00Z</cp:lastPrinted>
  <dcterms:created xsi:type="dcterms:W3CDTF">2021-09-16T18:59:00Z</dcterms:created>
  <dcterms:modified xsi:type="dcterms:W3CDTF">2021-09-16T20:18:00Z</dcterms:modified>
</cp:coreProperties>
</file>